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4688"/>
      </w:tblGrid>
      <w:tr>
        <w:tc>
          <w:tcPr>
            <w:tcW w:type="dxa" w:w="14688"/>
            <w:shd w:val="clear" w:color="auto" w:fill="2F2A25"/>
            <w:tcMar>
              <w:top w:w="120" w:type="dxa"/>
              <w:start w:w="120" w:type="dxa"/>
              <w:bottom w:w="120" w:type="dxa"/>
              <w:end w:w="120" w:type="dxa"/>
            </w:tcMar>
            <w:shd w:val="clear" w:color="auto" w:fill="2F2A25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cs="Georgia"/>
                <w:b/>
                <w:i w:val="0"/>
                <w:caps/>
                <w:color w:val="FFFFFF"/>
                <w:sz w:val="52"/>
              </w:rPr>
              <w:t>PURE FLAVORS CATERING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cs="Georgia"/>
                <w:b w:val="0"/>
                <w:i/>
                <w:color w:val="E6DED6"/>
                <w:sz w:val="23"/>
              </w:rPr>
              <w:t>MENU • Catering • Live Counters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cs="Georgia"/>
                <w:b w:val="0"/>
                <w:i/>
                <w:color w:val="E6DED6"/>
                <w:sz w:val="22"/>
              </w:rPr>
              <w:t>North Indian • Indo‑Chinese • Party Trays</w:t>
            </w:r>
          </w:p>
        </w:tc>
      </w:tr>
    </w:tbl>
    <w:p>
      <w:pPr>
        <w:spacing w:before="0" w:after="0" w:line="240" w:lineRule="auto"/>
        <w:jc w:val="center"/>
        <w:pBdr>
          <w:bottom w:val="single" w:sz="6" w:space="1" w:color="B9B2A6"/>
        </w:pBdr>
      </w:pPr>
      <w:r/>
      <w:r>
        <w:rPr>
          <w:rFonts w:ascii="Georgia" w:hAnsi="Georgia" w:cs="Georgia"/>
          <w:b w:val="0"/>
          <w:i/>
          <w:color w:val="2F2A25"/>
          <w:sz w:val="21"/>
        </w:rPr>
        <w:t>✓ Live Counters   •   ✓ No Onion/Garlic Options   •   ✓ Custom Spice Levels   •   ✓ Delivery &amp; Setup Available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 w:sz="0" w:space="0" w:color="auto"/>
          <w:left w:val="nil" w:sz="0" w:space="0" w:color="auto"/>
          <w:bottom w:val="nil" w:sz="0" w:space="0" w:color="auto"/>
          <w:right w:val="nil" w:sz="0" w:space="0" w:color="auto"/>
          <w:insideH w:val="nil" w:sz="0" w:space="0" w:color="auto"/>
          <w:insideV w:val="single" w:sz="8" w:space="0" w:color="7A6F66"/>
        </w:tblBorders>
      </w:tblPr>
      <w:tblGrid>
        <w:gridCol w:w="3672"/>
        <w:gridCol w:w="3672"/>
        <w:gridCol w:w="3672"/>
        <w:gridCol w:w="3672"/>
      </w:tblGrid>
      <w:tr>
        <w:tc>
          <w:tcPr>
            <w:tcW w:type="dxa" w:w="3672"/>
            <w:tcMar>
              <w:top w:w="110" w:type="dxa"/>
              <w:start w:w="160" w:type="dxa"/>
              <w:bottom w:w="110" w:type="dxa"/>
              <w:end w:w="160" w:type="dxa"/>
            </w:tcMar>
            <w:shd w:val="clear" w:color="auto" w:fill="FFF9F0"/>
          </w:tcPr>
          <w:p>
            <w:pPr>
              <w:keepNext/>
              <w:spacing w:before="4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3"/>
              </w:rPr>
              <w:t xml:space="preserve">  APPETIZERS (VEG)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Vegetable Samosa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Samosa Chaat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Pani Puri / Dahi Puri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Cheese Sev Puri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Vegetable Spring Rolls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Hara Bara Kabab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Vegetarian Platter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Chili Paneer (Dry)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Gobi Manchurian (Dry)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Vegetable / Paneer Manchurian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Paneer / Aloo / Gobi 65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Lasooni Gobi / Paneer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Szechwan Crispy Paneer</w:t>
            </w:r>
          </w:p>
          <w:p>
            <w:pPr>
              <w:keepNext/>
              <w:spacing w:before="4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3"/>
              </w:rPr>
              <w:t xml:space="preserve">  APPETIZERS (NON-VEG)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Fish Amritsari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Pepper Chicken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Chicken Manchurian (Dry)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Chicken 65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Schezwan Chicken (Dry)</w:t>
            </w:r>
          </w:p>
        </w:tc>
        <w:tc>
          <w:tcPr>
            <w:tcW w:type="dxa" w:w="3672"/>
            <w:tcMar>
              <w:top w:w="110" w:type="dxa"/>
              <w:start w:w="160" w:type="dxa"/>
              <w:bottom w:w="110" w:type="dxa"/>
              <w:end w:w="160" w:type="dxa"/>
            </w:tcMar>
            <w:shd w:val="clear" w:color="auto" w:fill="FFFFFF"/>
          </w:tcPr>
          <w:p>
            <w:pPr>
              <w:keepNext/>
              <w:spacing w:before="4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3"/>
              </w:rPr>
              <w:t xml:space="preserve">  VEGETABLE CURRIES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Malai Kofta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Navratan Korma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Saag Paneer / Aloo Saag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Vegetable Kolhapuri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Paneer Pasanda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Haryali Paneer Makni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Paneer Bhurjee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Chili Paneer Gravy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Kadai Paneer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Aloo Gobhi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Vegetable Jalfrezi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Chole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Dum Aloo Kashmiri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Dal Makhani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Dal Tadka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Bhindi Masala</w:t>
            </w:r>
          </w:p>
        </w:tc>
        <w:tc>
          <w:tcPr>
            <w:tcW w:type="dxa" w:w="3672"/>
            <w:tcMar>
              <w:top w:w="110" w:type="dxa"/>
              <w:start w:w="160" w:type="dxa"/>
              <w:bottom w:w="110" w:type="dxa"/>
              <w:end w:w="160" w:type="dxa"/>
            </w:tcMar>
            <w:shd w:val="clear" w:color="auto" w:fill="FFF9F0"/>
          </w:tcPr>
          <w:p>
            <w:pPr>
              <w:keepNext/>
              <w:spacing w:before="4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3"/>
              </w:rPr>
              <w:t xml:space="preserve">  CHICKEN CURRIES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Chicken Tikka Masala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Butter Chicken (Makni)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Chicken Kadai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Egg Curry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Chili Chicken Gravy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Chicken Manchurian Gravy</w:t>
            </w:r>
          </w:p>
          <w:p>
            <w:pPr>
              <w:keepNext/>
              <w:spacing w:before="4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3"/>
              </w:rPr>
              <w:t xml:space="preserve">  RICE &amp; BIRYANI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Chicken Dum Biryani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Vegetable Dum Biryani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Paneer Biryani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Kashmiri Pulao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Lemon Rice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Jeera Rice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 &amp; Chicken Hakka Noodles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Veg &amp; Chicken Chili Garlic Fried Rice</w:t>
            </w:r>
          </w:p>
        </w:tc>
        <w:tc>
          <w:tcPr>
            <w:tcW w:type="dxa" w:w="3672"/>
            <w:tcMar>
              <w:top w:w="110" w:type="dxa"/>
              <w:start w:w="160" w:type="dxa"/>
              <w:bottom w:w="110" w:type="dxa"/>
              <w:end w:w="160" w:type="dxa"/>
            </w:tcMar>
            <w:shd w:val="clear" w:color="auto" w:fill="FFFFFF"/>
          </w:tcPr>
          <w:p>
            <w:pPr>
              <w:keepNext/>
              <w:spacing w:before="4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3"/>
              </w:rPr>
              <w:t xml:space="preserve">  SPECIALS &amp; SIDES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Chole Bhatura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Raita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Masala Papadam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Garden Green Salad</w:t>
            </w:r>
          </w:p>
          <w:p>
            <w:pPr>
              <w:keepNext/>
              <w:spacing w:before="4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3"/>
              </w:rPr>
              <w:t xml:space="preserve">  DESSERTS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Gulab Jamun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Gajar Halwa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★  Rasmalai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1"/>
              </w:rPr>
              <w:t>•  Mango / Malai / Pista Kulfi</w:t>
            </w:r>
          </w:p>
          <w:p>
            <w:pPr>
              <w:spacing w:before="60" w:after="20" w:line="240" w:lineRule="auto"/>
              <w:shd w:val="clear" w:color="auto" w:fill="E9E1D6"/>
              <w:pBdr>
                <w:bottom w:val="single" w:sz="8" w:space="1" w:color="B9B2A6"/>
              </w:pBdr>
            </w:pPr>
            <w:r>
              <w:rPr>
                <w:rFonts w:ascii="Georgia" w:hAnsi="Georgia" w:cs="Georgia"/>
                <w:b/>
                <w:i w:val="0"/>
                <w:caps/>
                <w:color w:val="2F2A25"/>
                <w:sz w:val="22"/>
              </w:rPr>
              <w:t xml:space="preserve">  POPULAR PACKAGES  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0"/>
              </w:rPr>
              <w:t>•  Classic Party: 2 Apps + 2 Curries + Rice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0"/>
              </w:rPr>
              <w:t>•  Premium Party: 3 Apps + 3 Curries + Biryani</w:t>
            </w:r>
          </w:p>
          <w:p>
            <w:pPr>
              <w:spacing w:before="0" w:after="0" w:line="240" w:lineRule="auto"/>
              <w:ind w:left="72"/>
            </w:pPr>
            <w:r>
              <w:rPr>
                <w:rFonts w:ascii="Georgia" w:hAnsi="Georgia" w:cs="Georgia"/>
                <w:b w:val="0"/>
                <w:i w:val="0"/>
                <w:color w:val="2F2A25"/>
                <w:sz w:val="20"/>
              </w:rPr>
              <w:t>•  Live Counter Add‑on: Chaat / Dosa / Tandoor</w:t>
            </w:r>
          </w:p>
        </w:tc>
      </w:tr>
    </w:tbl>
    <w:p>
      <w:pPr>
        <w:spacing w:before="0" w:after="0" w:line="240" w:lineRule="auto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4688"/>
      </w:tblGrid>
      <w:tr>
        <w:tc>
          <w:tcPr>
            <w:tcW w:type="dxa" w:w="14688"/>
            <w:shd w:val="clear" w:color="auto" w:fill="F1E9DD"/>
            <w:tcMar>
              <w:top w:w="80" w:type="dxa"/>
              <w:start w:w="120" w:type="dxa"/>
              <w:bottom w:w="80" w:type="dxa"/>
              <w:end w:w="120" w:type="dxa"/>
            </w:tcMar>
            <w:shd w:val="clear" w:color="auto" w:fill="F1E9DD"/>
            <w:tcMar>
              <w:top w:w="80" w:type="dxa"/>
              <w:start w:w="120" w:type="dxa"/>
              <w:bottom w:w="80" w:type="dxa"/>
              <w:end w:w="120" w:type="dxa"/>
            </w:tcMar>
          </w:tcPr>
          <w:tbl>
            <w:tblPr>
              <w:tblW w:type="auto" w:w="0"/>
              <w:tblLayout w:type="autofit"/>
              <w:tblLook w:firstColumn="1" w:firstRow="1" w:lastColumn="0" w:lastRow="0" w:noHBand="0" w:noVBand="1" w:val="04A0"/>
            </w:tblPr>
            <w:tblGrid>
              <w:gridCol w:w="7344"/>
              <w:gridCol w:w="7344"/>
            </w:tblGrid>
            <w:tr>
              <w:tc>
                <w:tcPr>
                  <w:tcW w:type="dxa" w:w="7344"/>
                  <w:tcMar>
                    <w:top w:w="40" w:type="dxa"/>
                    <w:start w:w="80" w:type="dxa"/>
                    <w:bottom w:w="40" w:type="dxa"/>
                    <w:end w:w="80" w:type="dxa"/>
                  </w:tcMar>
                </w:tcPr>
                <w:p>
                  <w:pPr>
                    <w:jc w:val="left"/>
                  </w:pPr>
                  <w:r>
                    <w:rPr>
                      <w:rFonts w:ascii="Georgia" w:hAnsi="Georgia" w:cs="Georgia"/>
                      <w:b/>
                      <w:i w:val="0"/>
                      <w:color w:val="2F2A25"/>
                      <w:sz w:val="24"/>
                    </w:rPr>
                    <w:t>Text/Call/WhatsApp for a fast quote + availability</w:t>
                  </w:r>
                </w:p>
                <w:p>
                  <w:pPr>
                    <w:jc w:val="left"/>
                  </w:pPr>
                  <w:r>
                    <w:rPr>
                      <w:rFonts w:ascii="Georgia" w:hAnsi="Georgia" w:cs="Georgia"/>
                      <w:b w:val="0"/>
                      <w:i w:val="0"/>
                      <w:color w:val="2F2A25"/>
                      <w:sz w:val="23"/>
                    </w:rPr>
                    <w:t>Amar: 213‑245‑0037   |   Pramod: 908‑708‑9724</w:t>
                  </w:r>
                </w:p>
                <w:p>
                  <w:pPr>
                    <w:jc w:val="left"/>
                  </w:pPr>
                  <w:r>
                    <w:rPr>
                      <w:sz w:val="20"/>
                    </w:rPr>
                    <w:t>Serving Central NJ: Princeton • South Brunswick • North Brunswick • East Brunswick • Plainsboro • Somerset • Edison &amp; more</w:t>
                  </w:r>
                </w:p>
                <w:p>
                  <w:pPr>
                    <w:jc w:val="left"/>
                  </w:pPr>
                  <w:r>
                    <w:rPr>
                      <w:rFonts w:ascii="Georgia" w:hAnsi="Georgia" w:cs="Georgia"/>
                      <w:b w:val="0"/>
                      <w:i/>
                      <w:color w:val="2F2A25"/>
                      <w:sz w:val="20"/>
                    </w:rPr>
                    <w:t>★ Top Sellers   |   ✓ Live Counters   |   ✓ No Onion/Garlic Options</w:t>
                  </w:r>
                </w:p>
              </w:tc>
              <w:tc>
                <w:tcPr>
                  <w:tcW w:type="dxa" w:w="7344"/>
                  <w:tcMar>
                    <w:top w:w="40" w:type="dxa"/>
                    <w:start w:w="80" w:type="dxa"/>
                    <w:bottom w:w="40" w:type="dxa"/>
                    <w:end w:w="80" w:type="dxa"/>
                  </w:tcMar>
                </w:tcPr>
                <w:p>
                  <w:pPr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868680" cy="868680"/>
                        <wp:docPr id="1" name="Picture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680" cy="86868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r>
                    <w:rPr>
                      <w:rFonts w:ascii="Georgia" w:hAnsi="Georgia" w:cs="Georgia"/>
                      <w:b w:val="0"/>
                      <w:i/>
                      <w:color w:val="2F2A25"/>
                      <w:sz w:val="18"/>
                    </w:rPr>
                    <w:t>Scan to WhatsApp</w:t>
                  </w:r>
                </w:p>
              </w:tc>
            </w:tr>
          </w:tbl>
          <w:p>
            <w:pPr>
              <w:spacing w:before="0" w:after="0" w:line="240" w:lineRule="auto"/>
            </w:pPr>
          </w:p>
        </w:tc>
      </w:tr>
    </w:tbl>
    <w:sectPr w:rsidR="00FC693F" w:rsidRPr="0006063C" w:rsidSect="00034616">
      <w:pgSz w:w="15840" w:h="12240" w:orient="landscape"/>
      <w:pgMar w:top="432" w:right="504" w:bottom="432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